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pPr>
      <w:r>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t>郭城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pPr>
      <w:r>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t>1988年生于北京，现工作生活于上海。先后获得上海同济大学学士学位（2010）与英国皇家艺术学院硕士学位（2012）。他的艺术实践着眼于既有/新兴科技对社会与文化方面的冲击与影响，以及置身其中的个体与社会生活之间的关系。郭城的作品常以雕塑/装置的形式呈现，他经常使用幽默又冷峻的形式语言，将宏大议题与看似随意的日常物品相连结，为想象和讨论提供了批判性的视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pPr>
      <w:r>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t>个展有：“公园”，四方当代美术馆，南京（2022）；“近乎无意”，魔金石空间，北京（2020）；“地气”，广州画廊，广州（2019）。群展包括：再纺东亚系列一：手中的罗盘,六厂纺织文化艺术馆，香港(2021), AI-学人做梦的机器，德国卫生博物馆，德累斯顿(2021), 飞去来器--OCAT双年展，OCAT深圳馆，深圳(2021), “终端&gt;_How Do We Begin?”, X美术馆，北京（2020）；“永恒网络”，世界文化宫，柏林（2020）；“平行，似存在，未完成：行进的艺术工具”，当代艺术博物馆，上海（2019）；“真新镇日志”，UCCA 沙丘美术馆，秦皇岛（2019）；“机器人·间”，今日美术馆，北京（2019）；“开放代码.连接机器人”，新时线媒体艺术中心，上海（2019）；“追踪末日松茸”，泰康空间，北京（2019）等。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ascii="Helvetica Neue" w:hAnsi="Helvetica Neue" w:eastAsia="Helvetica Neue" w:cs="Helvetica Neue"/>
          <w:b w:val="0"/>
          <w:bCs w:val="0"/>
          <w:i w:val="0"/>
          <w:iCs w:val="0"/>
          <w:caps w:val="0"/>
          <w:color w:val="000000"/>
          <w:spacing w:val="0"/>
          <w:sz w:val="26"/>
          <w:szCs w:val="26"/>
          <w:u w:val="none"/>
        </w:rPr>
      </w:pPr>
      <w:r>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t>郭城曾获得新世纪当代艺术基金会“艺术家创作及展览资助计划”，北京（2022）、保时捷“中国青年艺术家双年评选”奖, 上海（2021）、奥地利电子艺术奖荣誉奖，林茨（2020）、STARTS奖提名，林茨（2020）、CAC://DKU研究与创作学术奖金，上海（2020）、数字地球学术奖金（2018-2019）、华宇青年奖评委会特别奖，三亚（2018）、生物艺术奖，海牙（2017)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rPr>
      </w:pPr>
      <w:r>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t>郭城曾任上海新时线媒体艺术中心执行总监（2015-2017），荷兰自由大学环境与健康学院访问研究员（2017），并从2013年起兼职任教于上海同济大学至今。</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pP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pP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ascii="Helvetica Neue" w:hAnsi="Helvetica Neue" w:eastAsia="Helvetica Neue" w:cs="Helvetica Neue"/>
          <w:b w:val="0"/>
          <w:bCs w:val="0"/>
          <w:i w:val="0"/>
          <w:iCs w:val="0"/>
          <w:caps w:val="0"/>
          <w:color w:val="000000"/>
          <w:spacing w:val="0"/>
          <w:sz w:val="26"/>
          <w:szCs w:val="26"/>
          <w:u w:val="none"/>
        </w:rPr>
      </w:pPr>
      <w:r>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t>Guo Cheng(b.1988 Beijing) is an artist currently lives and works in Shanghai. He received his bachelor's degree from Tongji University (2010) and his master's degree from the Royal College of Art (2012). Guo works predominantly in sculpture and installation. His practice mainly focuses on exploring the mutual impact and influence between established and emerging technologies and individuals in the context of culture and social life. In recent years, his practice has dealt with themes such as the Anthropocene and Second Nature, digitalized interobjectivity, and the ideologies behind various infrastructures. Guo Cheng's works often use humorous yet calm language to link grand issues with seemingly arbitrary objects and to provide critical perspectives for discussion. </w:t>
      </w:r>
    </w:p>
    <w:p>
      <w:pPr>
        <w:keepNext w:val="0"/>
        <w:keepLines w:val="0"/>
        <w:widowControl/>
        <w:suppressLineNumbers w:val="0"/>
        <w:jc w:val="left"/>
      </w:pPr>
    </w:p>
    <w:p>
      <w:pPr>
        <w:keepNext w:val="0"/>
        <w:keepLines w:val="0"/>
        <w:widowControl/>
        <w:suppressLineNumbers w:val="0"/>
        <w:jc w:val="left"/>
        <w:rPr>
          <w:rFonts w:ascii="Helvetica Neue" w:hAnsi="Helvetica Neue" w:eastAsia="Helvetica Neue" w:cs="Helvetica Neue"/>
          <w:b w:val="0"/>
          <w:bCs w:val="0"/>
          <w:i w:val="0"/>
          <w:iCs w:val="0"/>
          <w:caps w:val="0"/>
          <w:color w:val="000000"/>
          <w:spacing w:val="0"/>
          <w:kern w:val="0"/>
          <w:sz w:val="26"/>
          <w:szCs w:val="26"/>
          <w:u w:val="none"/>
          <w:shd w:val="clear" w:fill="FFFFFF"/>
          <w:lang w:val="en-US" w:eastAsia="zh-CN" w:bidi="ar"/>
        </w:rPr>
      </w:pPr>
      <w:r>
        <w:rPr>
          <w:rFonts w:ascii="Helvetica Neue" w:hAnsi="Helvetica Neue" w:eastAsia="Helvetica Neue" w:cs="Helvetica Neue"/>
          <w:b w:val="0"/>
          <w:bCs w:val="0"/>
          <w:i w:val="0"/>
          <w:iCs w:val="0"/>
          <w:caps w:val="0"/>
          <w:color w:val="000000"/>
          <w:spacing w:val="0"/>
          <w:kern w:val="0"/>
          <w:sz w:val="26"/>
          <w:szCs w:val="26"/>
          <w:u w:val="none"/>
          <w:shd w:val="clear" w:fill="FFFFFF"/>
          <w:lang w:val="en-US" w:eastAsia="zh-CN" w:bidi="ar"/>
        </w:rPr>
        <w:t>His recent solo exhibitions include: “The Park”,Sifang Art Museum, Nanjing(2022), “Almost Unmeant”, Magician Space, Beijing (2020), “Down to Earth", Canton Gallery, Guangzhou (2019). Group exhibitions include: Spinning East Asia Series I: A Compass in Hand, Centre for Heritage, Arts and Textile, Hongkong(2021), ARTIFICIAL INTELLIGENCE Machine Learning Human Dreams, DEUTSCHES HYGIENE-MUSEUM, Dresden(2021), BOOMERANG - OCAT Biennale, OCAT Shenzhen, Shenzhen(2021), “Terminal&gt;_ How Do We Begin?”, X museum, Beijing (2020), ”The Eternal Network” (exhibition of Transmediale 2020), HKW, Berlin (2020), “The Process of Art: TOOLS AT WORK”, Power Station of Art, Shanghai (2019), “Notes from Pallet Town”, UCCA Dune, Qinhuangdao (2019); “Open Codes. Connected Bots”, Chronus Art Center, Shanghai (2019); “Tracing the Mushroom at the End of the World”, Taikang Space, Beijing (2019), and others.</w:t>
      </w:r>
    </w:p>
    <w:p>
      <w:pPr>
        <w:keepNext w:val="0"/>
        <w:keepLines w:val="0"/>
        <w:widowControl/>
        <w:suppressLineNumbers w:val="0"/>
        <w:jc w:val="left"/>
        <w:rPr>
          <w:rFonts w:ascii="Helvetica Neue" w:hAnsi="Helvetica Neue" w:eastAsia="Helvetica Neue" w:cs="Helvetica Neue"/>
          <w:b w:val="0"/>
          <w:bCs w:val="0"/>
          <w:i w:val="0"/>
          <w:iCs w:val="0"/>
          <w:caps w:val="0"/>
          <w:color w:val="000000"/>
          <w:spacing w:val="0"/>
          <w:kern w:val="0"/>
          <w:sz w:val="26"/>
          <w:szCs w:val="26"/>
          <w:u w:val="none"/>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ascii="Helvetica Neue" w:hAnsi="Helvetica Neue" w:eastAsia="Helvetica Neue" w:cs="Helvetica Neue"/>
          <w:b w:val="0"/>
          <w:bCs w:val="0"/>
          <w:i w:val="0"/>
          <w:iCs w:val="0"/>
          <w:caps w:val="0"/>
          <w:color w:val="000000"/>
          <w:spacing w:val="0"/>
          <w:sz w:val="26"/>
          <w:szCs w:val="26"/>
          <w:u w:val="none"/>
        </w:rPr>
      </w:pPr>
      <w:r>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t>He obtained New Century Art Foundation "Art Production and Exhibition Support Program”， Beijing (2022), Porsche "Young Chinese Artist of the Year" Award, Shanghai(2021), Ars Electronica Honorary Mentions, Linz (2020); CAC://DKU Research &amp; Creation Fellowship, Shanghai (2020); STARTS Prize Nomination, Linz (2020); the Digital Earth fellowship (2018-2019); the Special Jury Prize of Huayu Youth Award, Sanya (2018); the Bio-Art &amp; Design Award, The Hague (2017).</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ind w:left="0" w:right="0" w:firstLine="0"/>
        <w:textAlignment w:val="baseline"/>
        <w:rPr>
          <w:rFonts w:hint="default" w:ascii="Helvetica Neue" w:hAnsi="Helvetica Neue" w:eastAsia="Helvetica Neue" w:cs="Helvetica Neue"/>
          <w:b w:val="0"/>
          <w:bCs w:val="0"/>
          <w:i w:val="0"/>
          <w:iCs w:val="0"/>
          <w:caps w:val="0"/>
          <w:color w:val="000000"/>
          <w:spacing w:val="0"/>
          <w:sz w:val="26"/>
          <w:szCs w:val="26"/>
          <w:u w:val="none"/>
        </w:rPr>
      </w:pPr>
      <w:r>
        <w:rPr>
          <w:rFonts w:hint="default" w:ascii="Helvetica Neue" w:hAnsi="Helvetica Neue" w:eastAsia="Helvetica Neue" w:cs="Helvetica Neue"/>
          <w:b w:val="0"/>
          <w:bCs w:val="0"/>
          <w:i w:val="0"/>
          <w:iCs w:val="0"/>
          <w:caps w:val="0"/>
          <w:color w:val="000000"/>
          <w:spacing w:val="0"/>
          <w:sz w:val="26"/>
          <w:szCs w:val="26"/>
          <w:u w:val="none"/>
          <w:bdr w:val="none" w:color="auto" w:sz="0" w:space="0"/>
          <w:vertAlign w:val="baseline"/>
        </w:rPr>
        <w:t>Guo Cheng worked as Executive Director at Chronus Art Center, Shanghai (2015-2017), the visiting researcher at Dept. Environment &amp; Health, Vrije University, Amsterdam (2017) and has been teaching at the College of Design and Innovation, Tongji University, Shanghai since 2013.</w:t>
      </w:r>
    </w:p>
    <w:p>
      <w:pPr>
        <w:keepNext w:val="0"/>
        <w:keepLines w:val="0"/>
        <w:widowControl/>
        <w:suppressLineNumbers w:val="0"/>
        <w:jc w:val="left"/>
        <w:rPr>
          <w:rFonts w:ascii="Helvetica Neue" w:hAnsi="Helvetica Neue" w:eastAsia="Helvetica Neue" w:cs="Helvetica Neue"/>
          <w:b w:val="0"/>
          <w:bCs w:val="0"/>
          <w:i w:val="0"/>
          <w:iCs w:val="0"/>
          <w:caps w:val="0"/>
          <w:color w:val="000000"/>
          <w:spacing w:val="0"/>
          <w:kern w:val="0"/>
          <w:sz w:val="26"/>
          <w:szCs w:val="26"/>
          <w:u w:val="none"/>
          <w:shd w:val="clear" w:fill="FFFFFF"/>
          <w:lang w:val="en-US" w:eastAsia="zh-CN" w:bidi="ar"/>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宋体-简">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D7F15BF"/>
    <w:rsid w:val="BD7F15BF"/>
    <w:rsid w:val="C2FA0C06"/>
    <w:rsid w:val="EED85D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2023-03-24T18:19:00Z</dcterms:created>
  <dc:creator>YOUNG</dc:creator>
  <cp:lastModifiedBy>YOUNG</cp:lastModifiedBy>
  <dcterms:modified xsi:type="dcterms:W3CDTF">2023-03-24T10:50:52Z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64DD1606156977A20C101D64EEB13D48_43</vt:lpwstr>
  </property>
</Properties>
</file>